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09817" w14:textId="364FD92D" w:rsidR="00595CCD" w:rsidRDefault="00595CCD" w:rsidP="00FF5AA2">
      <w:pPr>
        <w:rPr>
          <w:rFonts w:ascii="Times New Roman" w:hAnsi="Times New Roman" w:cs="Times New Roman"/>
          <w:sz w:val="28"/>
          <w:szCs w:val="28"/>
        </w:rPr>
      </w:pPr>
    </w:p>
    <w:p w14:paraId="4E642FC1" w14:textId="77777777" w:rsidR="00595CCD" w:rsidRDefault="00595CCD" w:rsidP="00595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CD">
        <w:rPr>
          <w:rFonts w:ascii="Times New Roman" w:hAnsi="Times New Roman" w:cs="Times New Roman"/>
          <w:b/>
          <w:sz w:val="28"/>
          <w:szCs w:val="28"/>
        </w:rPr>
        <w:t xml:space="preserve">Опитування </w:t>
      </w:r>
      <w:proofErr w:type="spellStart"/>
      <w:r w:rsidRPr="00595CCD">
        <w:rPr>
          <w:rFonts w:ascii="Times New Roman" w:hAnsi="Times New Roman" w:cs="Times New Roman"/>
          <w:b/>
          <w:sz w:val="28"/>
          <w:szCs w:val="28"/>
        </w:rPr>
        <w:t>стейкхолдер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</w:p>
    <w:p w14:paraId="3F0F304C" w14:textId="7A4C7C3E" w:rsidR="00595CCD" w:rsidRDefault="00595CCD" w:rsidP="00595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595CCD">
        <w:rPr>
          <w:rFonts w:ascii="Times New Roman" w:hAnsi="Times New Roman" w:cs="Times New Roman"/>
          <w:b/>
          <w:sz w:val="28"/>
          <w:szCs w:val="28"/>
        </w:rPr>
        <w:t xml:space="preserve">тавлення </w:t>
      </w:r>
      <w:proofErr w:type="spellStart"/>
      <w:r w:rsidRPr="00595CCD">
        <w:rPr>
          <w:rFonts w:ascii="Times New Roman" w:hAnsi="Times New Roman" w:cs="Times New Roman"/>
          <w:b/>
          <w:sz w:val="28"/>
          <w:szCs w:val="28"/>
        </w:rPr>
        <w:t>роботодавцiв</w:t>
      </w:r>
      <w:proofErr w:type="spellEnd"/>
      <w:r w:rsidRPr="00595CCD">
        <w:rPr>
          <w:rFonts w:ascii="Times New Roman" w:hAnsi="Times New Roman" w:cs="Times New Roman"/>
          <w:b/>
          <w:sz w:val="28"/>
          <w:szCs w:val="28"/>
        </w:rPr>
        <w:t xml:space="preserve"> до ОПП 017 </w:t>
      </w:r>
      <w:proofErr w:type="spellStart"/>
      <w:r w:rsidRPr="00595CCD">
        <w:rPr>
          <w:rFonts w:ascii="Times New Roman" w:hAnsi="Times New Roman" w:cs="Times New Roman"/>
          <w:b/>
          <w:sz w:val="28"/>
          <w:szCs w:val="28"/>
        </w:rPr>
        <w:t>Фiзична</w:t>
      </w:r>
      <w:proofErr w:type="spellEnd"/>
      <w:r w:rsidRPr="00595CCD">
        <w:rPr>
          <w:rFonts w:ascii="Times New Roman" w:hAnsi="Times New Roman" w:cs="Times New Roman"/>
          <w:b/>
          <w:sz w:val="28"/>
          <w:szCs w:val="28"/>
        </w:rPr>
        <w:t xml:space="preserve"> культура i спорт</w:t>
      </w:r>
    </w:p>
    <w:p w14:paraId="5BA46D23" w14:textId="08D20B33" w:rsidR="00595CCD" w:rsidRPr="00F06C94" w:rsidRDefault="00595CCD" w:rsidP="00F06C94">
      <w:pPr>
        <w:jc w:val="both"/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b/>
          <w:sz w:val="28"/>
          <w:szCs w:val="28"/>
        </w:rPr>
        <w:t>Мета:</w:t>
      </w:r>
      <w:r w:rsidRPr="0059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95CCD">
        <w:rPr>
          <w:rFonts w:ascii="Times New Roman" w:hAnsi="Times New Roman" w:cs="Times New Roman"/>
          <w:sz w:val="28"/>
          <w:szCs w:val="28"/>
        </w:rPr>
        <w:t xml:space="preserve">абезпечення </w:t>
      </w:r>
      <w:proofErr w:type="spellStart"/>
      <w:r w:rsidRPr="00595CCD">
        <w:rPr>
          <w:rFonts w:ascii="Times New Roman" w:hAnsi="Times New Roman" w:cs="Times New Roman"/>
          <w:sz w:val="28"/>
          <w:szCs w:val="28"/>
        </w:rPr>
        <w:t>якостi</w:t>
      </w:r>
      <w:proofErr w:type="spellEnd"/>
      <w:r w:rsidRPr="00595CCD">
        <w:rPr>
          <w:rFonts w:ascii="Times New Roman" w:hAnsi="Times New Roman" w:cs="Times New Roman"/>
          <w:sz w:val="28"/>
          <w:szCs w:val="28"/>
        </w:rPr>
        <w:t xml:space="preserve"> надання </w:t>
      </w:r>
      <w:proofErr w:type="spellStart"/>
      <w:r w:rsidRPr="00595CCD">
        <w:rPr>
          <w:rFonts w:ascii="Times New Roman" w:hAnsi="Times New Roman" w:cs="Times New Roman"/>
          <w:sz w:val="28"/>
          <w:szCs w:val="28"/>
        </w:rPr>
        <w:t>освiтнiх</w:t>
      </w:r>
      <w:proofErr w:type="spellEnd"/>
      <w:r w:rsidRPr="00595CCD">
        <w:rPr>
          <w:rFonts w:ascii="Times New Roman" w:hAnsi="Times New Roman" w:cs="Times New Roman"/>
          <w:sz w:val="28"/>
          <w:szCs w:val="28"/>
        </w:rPr>
        <w:t xml:space="preserve"> послуг</w:t>
      </w:r>
      <w:r w:rsidRPr="00595CCD">
        <w:t xml:space="preserve"> </w:t>
      </w:r>
      <w:r w:rsidRPr="00595CCD">
        <w:rPr>
          <w:rFonts w:ascii="Times New Roman" w:hAnsi="Times New Roman" w:cs="Times New Roman"/>
          <w:sz w:val="28"/>
          <w:szCs w:val="28"/>
        </w:rPr>
        <w:t>у КЗ СОР «Путивльський педагогічний фаховий коледж імені С. В. Руднєва»;</w:t>
      </w:r>
      <w:r w:rsidR="00F06C94">
        <w:rPr>
          <w:rFonts w:ascii="Times New Roman" w:hAnsi="Times New Roman" w:cs="Times New Roman"/>
          <w:sz w:val="28"/>
          <w:szCs w:val="28"/>
        </w:rPr>
        <w:t xml:space="preserve"> оцінка рівня працевлаштованих випускників; </w:t>
      </w:r>
      <w:r w:rsidR="00F06C94" w:rsidRPr="00F06C94">
        <w:rPr>
          <w:rFonts w:ascii="Times New Roman" w:hAnsi="Times New Roman" w:cs="Times New Roman"/>
          <w:sz w:val="28"/>
          <w:szCs w:val="28"/>
        </w:rPr>
        <w:t>визначення шляхів вдосконалення освітньо-професійної програ</w:t>
      </w:r>
      <w:r w:rsidR="00F06C94">
        <w:rPr>
          <w:rFonts w:ascii="Times New Roman" w:hAnsi="Times New Roman" w:cs="Times New Roman"/>
          <w:sz w:val="28"/>
          <w:szCs w:val="28"/>
        </w:rPr>
        <w:t xml:space="preserve">ми 017 Фізична культура і спорт, а також подальшої співпраці зі </w:t>
      </w:r>
      <w:proofErr w:type="spellStart"/>
      <w:r w:rsidR="00F06C94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="00F06C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204F54" w14:textId="0876DC59" w:rsidR="00595CCD" w:rsidRPr="00595CCD" w:rsidRDefault="00595CCD" w:rsidP="00F06C94">
      <w:pPr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b/>
          <w:sz w:val="28"/>
          <w:szCs w:val="28"/>
        </w:rPr>
        <w:t>Діагностичний інструментарій:</w:t>
      </w:r>
      <w:r w:rsidRPr="0059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опитування</w:t>
      </w:r>
    </w:p>
    <w:p w14:paraId="1D901D5D" w14:textId="77777777" w:rsidR="00595CCD" w:rsidRPr="00595CCD" w:rsidRDefault="00595CCD" w:rsidP="00F06C94">
      <w:pPr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b/>
          <w:sz w:val="28"/>
          <w:szCs w:val="28"/>
        </w:rPr>
        <w:t>Характеристика вибірки:</w:t>
      </w:r>
      <w:r w:rsidRPr="0059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CCD">
        <w:rPr>
          <w:rFonts w:ascii="Times New Roman" w:hAnsi="Times New Roman" w:cs="Times New Roman"/>
          <w:sz w:val="28"/>
          <w:szCs w:val="28"/>
        </w:rPr>
        <w:t>стейкхолдери</w:t>
      </w:r>
      <w:proofErr w:type="spellEnd"/>
    </w:p>
    <w:p w14:paraId="3CC33614" w14:textId="77777777" w:rsidR="00595CCD" w:rsidRPr="00595CCD" w:rsidRDefault="00595CCD" w:rsidP="00F06C94">
      <w:pPr>
        <w:rPr>
          <w:rFonts w:ascii="Times New Roman" w:hAnsi="Times New Roman" w:cs="Times New Roman"/>
          <w:b/>
          <w:sz w:val="28"/>
          <w:szCs w:val="28"/>
        </w:rPr>
      </w:pPr>
      <w:r w:rsidRPr="00595CCD">
        <w:rPr>
          <w:rFonts w:ascii="Times New Roman" w:hAnsi="Times New Roman" w:cs="Times New Roman"/>
          <w:b/>
          <w:sz w:val="28"/>
          <w:szCs w:val="28"/>
        </w:rPr>
        <w:t>Результати діагностики:</w:t>
      </w:r>
    </w:p>
    <w:p w14:paraId="27FE6712" w14:textId="77777777" w:rsidR="00595CCD" w:rsidRPr="00595CCD" w:rsidRDefault="00595CCD" w:rsidP="00F06C94">
      <w:pPr>
        <w:rPr>
          <w:rFonts w:ascii="Times New Roman" w:hAnsi="Times New Roman" w:cs="Times New Roman"/>
          <w:sz w:val="28"/>
          <w:szCs w:val="28"/>
        </w:rPr>
      </w:pPr>
      <w:r w:rsidRPr="00595CCD">
        <w:rPr>
          <w:rFonts w:ascii="Times New Roman" w:hAnsi="Times New Roman" w:cs="Times New Roman"/>
          <w:b/>
          <w:sz w:val="28"/>
          <w:szCs w:val="28"/>
        </w:rPr>
        <w:t>1.Кількісний аналіз:</w:t>
      </w:r>
      <w:r w:rsidRPr="00595CCD">
        <w:rPr>
          <w:rFonts w:ascii="Times New Roman" w:hAnsi="Times New Roman" w:cs="Times New Roman"/>
          <w:sz w:val="28"/>
          <w:szCs w:val="28"/>
        </w:rPr>
        <w:t xml:space="preserve"> поданий у </w:t>
      </w:r>
      <w:proofErr w:type="spellStart"/>
      <w:r w:rsidRPr="00595CC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595CCD">
        <w:rPr>
          <w:rFonts w:ascii="Times New Roman" w:hAnsi="Times New Roman" w:cs="Times New Roman"/>
          <w:sz w:val="28"/>
          <w:szCs w:val="28"/>
        </w:rPr>
        <w:t>-формах</w:t>
      </w:r>
    </w:p>
    <w:p w14:paraId="4161C7FE" w14:textId="65C4F427" w:rsidR="00595CCD" w:rsidRPr="00595CCD" w:rsidRDefault="00595CCD" w:rsidP="00F06C94">
      <w:pPr>
        <w:rPr>
          <w:rFonts w:ascii="Times New Roman" w:hAnsi="Times New Roman" w:cs="Times New Roman"/>
          <w:b/>
          <w:sz w:val="28"/>
          <w:szCs w:val="28"/>
        </w:rPr>
      </w:pPr>
      <w:r w:rsidRPr="00595CCD">
        <w:rPr>
          <w:rFonts w:ascii="Times New Roman" w:hAnsi="Times New Roman" w:cs="Times New Roman"/>
          <w:b/>
          <w:sz w:val="28"/>
          <w:szCs w:val="28"/>
        </w:rPr>
        <w:t>2.Якісний аналіз:</w:t>
      </w:r>
    </w:p>
    <w:p w14:paraId="4A0DFCF3" w14:textId="21CFF11E" w:rsidR="000E6A33" w:rsidRDefault="000E6A33" w:rsidP="00451B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опитуванні взяли участь: </w:t>
      </w:r>
      <w:r w:rsidRPr="000E6A33">
        <w:rPr>
          <w:rFonts w:ascii="Times New Roman" w:hAnsi="Times New Roman" w:cs="Times New Roman"/>
          <w:sz w:val="28"/>
          <w:szCs w:val="28"/>
        </w:rPr>
        <w:t>Комунальний заклад Сумської обласної ради "Путивльський мистецький ліцей"</w:t>
      </w:r>
      <w:r>
        <w:rPr>
          <w:rFonts w:ascii="Times New Roman" w:hAnsi="Times New Roman" w:cs="Times New Roman"/>
          <w:sz w:val="28"/>
          <w:szCs w:val="28"/>
        </w:rPr>
        <w:t xml:space="preserve">, Путивльська ДЮСШ та </w:t>
      </w:r>
      <w:r w:rsidRPr="000E6A33">
        <w:rPr>
          <w:rFonts w:ascii="Times New Roman" w:hAnsi="Times New Roman" w:cs="Times New Roman"/>
          <w:sz w:val="28"/>
          <w:szCs w:val="28"/>
        </w:rPr>
        <w:t>Відділ культури, молоді, спорту та інформаційної політики виконавчого комітету Путивльської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CB1D21" w14:textId="557D9A34" w:rsidR="0000024E" w:rsidRDefault="0000024E" w:rsidP="00451B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монiторингових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дослiджень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стейкхолдерiв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подано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дiаграмах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559CA2" w14:textId="7B89AD96" w:rsidR="000E6A33" w:rsidRDefault="008F1137" w:rsidP="000E6A33">
      <w:pPr>
        <w:rPr>
          <w:rFonts w:ascii="Times New Roman" w:hAnsi="Times New Roman" w:cs="Times New Roman"/>
          <w:sz w:val="28"/>
          <w:szCs w:val="28"/>
        </w:rPr>
      </w:pPr>
      <w:r w:rsidRPr="008F11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2A6D7A" wp14:editId="4781A28A">
            <wp:extent cx="5110095" cy="1938131"/>
            <wp:effectExtent l="0" t="0" r="0" b="5080"/>
            <wp:docPr id="1221957029" name="Рисунок 17" descr="Діаграма відповідей у Формах. Назва запитання: Оцiнiть рiвень пiдготовки працевлаштованих випускникiв за п&amp;apos;ятибальною шкалою (1 - дуже низький рiвень пiдготовки, 5 - дуже високий рiвень пiдготовки).. Кількість відповідей: 3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Діаграма відповідей у Формах. Назва запитання: Оцiнiть рiвень пiдготовки працевлаштованих випускникiв за п&amp;apos;ятибальною шкалою (1 - дуже низький рiвень пiдготовки, 5 - дуже високий рiвень пiдготовки).. Кількість відповідей: 3 відповіді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445" cy="195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4DE7" w14:textId="36DE93BF" w:rsidR="002E66E9" w:rsidRDefault="00E96FBD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FB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67FF0CDC" wp14:editId="27460964">
            <wp:simplePos x="0" y="0"/>
            <wp:positionH relativeFrom="page">
              <wp:posOffset>1066910</wp:posOffset>
            </wp:positionH>
            <wp:positionV relativeFrom="paragraph">
              <wp:posOffset>10160</wp:posOffset>
            </wp:positionV>
            <wp:extent cx="473075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84" y="21321"/>
                <wp:lineTo x="21484" y="0"/>
                <wp:lineTo x="0" y="0"/>
              </wp:wrapPolygon>
            </wp:wrapTight>
            <wp:docPr id="125843313" name="Рисунок 18" descr="Діаграма відповідей у Формах. Назва запитання: Оцiнiть, будь ласка, наскiльки профiль освiтньої програми вiдповiдає сучасним тенденцiям розвитку регiонального ринку освiтнiх послуг фiзичної культури i спорту? (1 - низький рiвень, 5 - високий).. Кількість відповідей: 3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іаграма відповідей у Формах. Назва запитання: Оцiнiть, будь ласка, наскiльки профiль освiтньої програми вiдповiдає сучасним тенденцiям розвитку регiонального ринку освiтнiх послуг фiзичної культури i спорту? (1 - низький рiвень, 5 - високий).. Кількість відповідей: 3 відповіді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E38EF" w14:textId="5D523C42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8B67E2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0BD2512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EC74D2B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D0D91C3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215F428" w14:textId="16E26FF2" w:rsidR="002E66E9" w:rsidRDefault="00E96FBD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6FB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2190EAD" wp14:editId="0DBC23AC">
            <wp:simplePos x="0" y="0"/>
            <wp:positionH relativeFrom="column">
              <wp:posOffset>222250</wp:posOffset>
            </wp:positionH>
            <wp:positionV relativeFrom="paragraph">
              <wp:posOffset>233680</wp:posOffset>
            </wp:positionV>
            <wp:extent cx="4867910" cy="1897380"/>
            <wp:effectExtent l="0" t="0" r="8890" b="7620"/>
            <wp:wrapTight wrapText="bothSides">
              <wp:wrapPolygon edited="0">
                <wp:start x="0" y="0"/>
                <wp:lineTo x="0" y="21470"/>
                <wp:lineTo x="21555" y="21470"/>
                <wp:lineTo x="21555" y="0"/>
                <wp:lineTo x="0" y="0"/>
              </wp:wrapPolygon>
            </wp:wrapTight>
            <wp:docPr id="1989052378" name="Рисунок 19" descr="Діаграма відповідей у Формах. Назва запитання: Як, на Вашу думку, Путивльський педагогiчний фаховий коледж мiг би ефективнiше спiвпрацювати з роботодавцями для покрашення працевлаштування випускникiв?. Кількість відповідей: 3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іаграма відповідей у Формах. Назва запитання: Як, на Вашу думку, Путивльський педагогiчний фаховий коледж мiг би ефективнiше спiвпрацювати з роботодавцями для покрашення працевлаштування випускникiв?. Кількість відповідей: 3 відповіді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D5748" w14:textId="2758DB51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3E863D6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0CA0F01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AA8B681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E8DC017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72731B3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2FBE5E8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5A72115" w14:textId="0D39DF00" w:rsidR="002E66E9" w:rsidRDefault="00E96FBD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66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C405834" wp14:editId="10631F7A">
            <wp:simplePos x="0" y="0"/>
            <wp:positionH relativeFrom="column">
              <wp:posOffset>-35229</wp:posOffset>
            </wp:positionH>
            <wp:positionV relativeFrom="paragraph">
              <wp:posOffset>304</wp:posOffset>
            </wp:positionV>
            <wp:extent cx="5207635" cy="2360930"/>
            <wp:effectExtent l="0" t="0" r="0" b="1270"/>
            <wp:wrapTight wrapText="bothSides">
              <wp:wrapPolygon edited="0">
                <wp:start x="0" y="0"/>
                <wp:lineTo x="0" y="21437"/>
                <wp:lineTo x="21492" y="21437"/>
                <wp:lineTo x="21492" y="0"/>
                <wp:lineTo x="0" y="0"/>
              </wp:wrapPolygon>
            </wp:wrapTight>
            <wp:docPr id="633033509" name="Рисунок 10" descr="Діаграма відповідей у Формах. Назва запитання: Оцiнiть, будь ласка, наскiльки структура освiтнiх компонентiв (дисциплiн) є логiчною та цiлiсною? (1 - низький рiвень, 5 - високий ).. Кількість відповідей: 3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іаграма відповідей у Формах. Назва запитання: Оцiнiть, будь ласка, наскiльки структура освiтнiх компонентiв (дисциплiн) є логiчною та цiлiсною? (1 - низький рiвень, 5 - високий ).. Кількість відповідей: 3 відповіді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D6AEA" w14:textId="05657294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6CAB074" w14:textId="31575254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D0D2B6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D5E5B7" w14:textId="126FA56E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05D794" w14:textId="0B493038" w:rsidR="000E6A33" w:rsidRDefault="004807F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0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B8A52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69C7F0A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80F0F18" w14:textId="00A4A6FE" w:rsidR="002E66E9" w:rsidRDefault="00E96FBD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66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967016D" wp14:editId="2C62F02C">
            <wp:simplePos x="0" y="0"/>
            <wp:positionH relativeFrom="margin">
              <wp:posOffset>168965</wp:posOffset>
            </wp:positionH>
            <wp:positionV relativeFrom="paragraph">
              <wp:posOffset>12672</wp:posOffset>
            </wp:positionV>
            <wp:extent cx="4646602" cy="2107096"/>
            <wp:effectExtent l="0" t="0" r="1905" b="7620"/>
            <wp:wrapNone/>
            <wp:docPr id="1967432808" name="Рисунок 11" descr="Діаграма відповідей у Формах. Назва запитання: Оцiнiть, будь ласка, iнновацiйну спрямованiсть навчальних дисциплiн ОП та їх змiсту   ( 1 - низький рiвень, 5 - високий ).. Кількість відповідей: 3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іаграма відповідей у Формах. Назва запитання: Оцiнiть, будь ласка, iнновацiйну спрямованiсть навчальних дисциплiн ОП та їх змiсту   ( 1 - низький рiвень, 5 - високий ).. Кількість відповідей: 3 відповіді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602" cy="21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C378D" w14:textId="05B8F1A3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976225D" w14:textId="17A07F9F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C54D38E" w14:textId="4AF63588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FD5D148" w14:textId="46413FCC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F8AE866" w14:textId="3FA01786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752BB88" w14:textId="47A71AF7" w:rsidR="002E66E9" w:rsidRDefault="00E96FBD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E66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3D7C0EF" wp14:editId="16313614">
            <wp:simplePos x="0" y="0"/>
            <wp:positionH relativeFrom="margin">
              <wp:posOffset>139148</wp:posOffset>
            </wp:positionH>
            <wp:positionV relativeFrom="paragraph">
              <wp:posOffset>246187</wp:posOffset>
            </wp:positionV>
            <wp:extent cx="4720590" cy="2139950"/>
            <wp:effectExtent l="0" t="0" r="3810" b="0"/>
            <wp:wrapTight wrapText="bothSides">
              <wp:wrapPolygon edited="0">
                <wp:start x="0" y="0"/>
                <wp:lineTo x="0" y="21344"/>
                <wp:lineTo x="21530" y="21344"/>
                <wp:lineTo x="21530" y="0"/>
                <wp:lineTo x="0" y="0"/>
              </wp:wrapPolygon>
            </wp:wrapTight>
            <wp:docPr id="1874606466" name="Рисунок 13" descr="Діаграма відповідей у Формах. Назва запитання: Оцiнiть, будь ласка, вичерпнiсть iнформацiї щодо специфiки та змiсту ОП доступної публiчно для стейкхолдерiв (1 - низький рiвень, 5 - високий). Кількість відповідей: 3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іаграма відповідей у Формах. Назва запитання: Оцiнiть, будь ласка, вичерпнiсть iнформацiї щодо специфiки та змiсту ОП доступної публiчно для стейкхолдерiв (1 - низький рiвень, 5 - високий). Кількість відповідей: 3 відповіді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1AB44" w14:textId="572CAAD0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09C21B65" w14:textId="2AEC2B3A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4B9F83B" w14:textId="5915E419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6282E94F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768278B6" w14:textId="77777777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85AD63A" w14:textId="348B0E66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FDCECA6" w14:textId="55B42CD4" w:rsidR="002E66E9" w:rsidRDefault="00E96FBD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E66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07EC002" wp14:editId="4DE07F32">
            <wp:simplePos x="0" y="0"/>
            <wp:positionH relativeFrom="column">
              <wp:posOffset>53975</wp:posOffset>
            </wp:positionH>
            <wp:positionV relativeFrom="paragraph">
              <wp:posOffset>465455</wp:posOffset>
            </wp:positionV>
            <wp:extent cx="4711065" cy="2136140"/>
            <wp:effectExtent l="0" t="0" r="0" b="0"/>
            <wp:wrapTight wrapText="bothSides">
              <wp:wrapPolygon edited="0">
                <wp:start x="0" y="0"/>
                <wp:lineTo x="0" y="21382"/>
                <wp:lineTo x="21486" y="21382"/>
                <wp:lineTo x="21486" y="0"/>
                <wp:lineTo x="0" y="0"/>
              </wp:wrapPolygon>
            </wp:wrapTight>
            <wp:docPr id="1608974608" name="Рисунок 14" descr="Діаграма відповідей у Формах. Назва запитання: Оцiнiть, будь ласка, достатнiсть обсягу та видiв практичної пiдготовки у структурi освiтньої програми (1- низький рiвень, 5 - високий).. Кількість відповідей: 3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іаграма відповідей у Формах. Назва запитання: Оцiнiть, будь ласка, достатнiсть обсягу та видiв практичної пiдготовки у структурi освiтньої програми (1- низький рiвень, 5 - високий).. Кількість відповідей: 3 відповіді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F2C1" w14:textId="43D7CA83" w:rsidR="002E66E9" w:rsidRDefault="002E66E9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E66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2AF03C3" wp14:editId="692CE9E8">
            <wp:extent cx="6120765" cy="2775585"/>
            <wp:effectExtent l="0" t="0" r="0" b="5715"/>
            <wp:docPr id="1688254426" name="Рисунок 15" descr="Діаграма відповідей у Формах. Назва запитання: Чи задоволенi Ви, як роботодавець, якiстю пiдготовки фахiвцiв ОПП Фiзична культура i спорт?. Кількість відповідей: 3 відповіді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Діаграма відповідей у Формах. Назва запитання: Чи задоволенi Ви, як роботодавець, якiстю пiдготовки фахiвцiв ОПП Фiзична культура i спорт?. Кількість відповідей: 3 відповіді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54248" w14:textId="2C90C643" w:rsidR="002E66E9" w:rsidRDefault="00904B35" w:rsidP="00F06C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06C94"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spellEnd"/>
      <w:r w:rsidR="00F06C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C94">
        <w:rPr>
          <w:rFonts w:ascii="Times New Roman" w:hAnsi="Times New Roman" w:cs="Times New Roman"/>
          <w:sz w:val="28"/>
          <w:szCs w:val="28"/>
          <w:lang w:val="ru-RU"/>
        </w:rPr>
        <w:t>стейкхолдери</w:t>
      </w:r>
      <w:proofErr w:type="spellEnd"/>
      <w:r w:rsidR="00F06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C94">
        <w:rPr>
          <w:rFonts w:ascii="Times New Roman" w:hAnsi="Times New Roman" w:cs="Times New Roman"/>
          <w:sz w:val="28"/>
          <w:szCs w:val="28"/>
          <w:lang w:val="ru-RU"/>
        </w:rPr>
        <w:t>високо</w:t>
      </w:r>
      <w:proofErr w:type="spellEnd"/>
      <w:r w:rsidR="00F06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C94">
        <w:rPr>
          <w:rFonts w:ascii="Times New Roman" w:hAnsi="Times New Roman" w:cs="Times New Roman"/>
          <w:sz w:val="28"/>
          <w:szCs w:val="28"/>
          <w:lang w:val="ru-RU"/>
        </w:rPr>
        <w:t>оцінюють</w:t>
      </w:r>
      <w:proofErr w:type="spellEnd"/>
      <w:r w:rsidR="00F06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017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культура і спорт КЗ СОР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Путивльський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фаховий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коледж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вони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бажають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5D88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="004D5D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закладах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випускників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37B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33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коледжу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A740C6D" w14:textId="210D55DD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17A3D5D5" w14:textId="034EF7FE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078C73D0" w14:textId="3243B04F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69CF8494" w14:textId="591E1411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71F4C0B7" w14:textId="559225F0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62C652F5" w14:textId="6D697AFC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02A00AAA" w14:textId="50C5CBA3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4F2208AE" w14:textId="67B3CB3B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77889655" w14:textId="4DFC3D67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60CC8271" w14:textId="20B503B7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B5C5513" w14:textId="0038B2B1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1A2BDC49" w14:textId="1FAEA7E7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0A6C006D" w14:textId="6C59016E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2D98BCC4" w14:textId="578E82F1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11424C4B" w14:textId="37758C93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39EA723" w14:textId="687ECB58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634BE2CE" w14:textId="7148F1FE" w:rsidR="00502281" w:rsidRDefault="00502281" w:rsidP="004807F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16789277" w14:textId="2A979601" w:rsidR="00502281" w:rsidRDefault="00502281" w:rsidP="00502281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C85015" w14:textId="54B4F578" w:rsidR="00502281" w:rsidRDefault="00502281" w:rsidP="00A860EB">
      <w:pPr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</w:p>
    <w:p w14:paraId="3D39CD24" w14:textId="6D7FC208" w:rsidR="00502281" w:rsidRDefault="00502281" w:rsidP="00502281">
      <w:pPr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09FAF4" w14:textId="49ED4B17" w:rsidR="00502281" w:rsidRDefault="00502281" w:rsidP="005022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F66934A" w14:textId="77777777" w:rsidR="00502281" w:rsidRPr="00502281" w:rsidRDefault="00502281" w:rsidP="00A860E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02281" w:rsidRPr="005022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4C"/>
    <w:rsid w:val="0000024E"/>
    <w:rsid w:val="000434D9"/>
    <w:rsid w:val="000E6A33"/>
    <w:rsid w:val="001140BE"/>
    <w:rsid w:val="001A2C42"/>
    <w:rsid w:val="001F3C4C"/>
    <w:rsid w:val="002E66E9"/>
    <w:rsid w:val="0036541E"/>
    <w:rsid w:val="00451BF1"/>
    <w:rsid w:val="00471E0B"/>
    <w:rsid w:val="004807F9"/>
    <w:rsid w:val="004D5D88"/>
    <w:rsid w:val="00502281"/>
    <w:rsid w:val="005337B5"/>
    <w:rsid w:val="00595CCD"/>
    <w:rsid w:val="005B1F8C"/>
    <w:rsid w:val="00695B64"/>
    <w:rsid w:val="006D124F"/>
    <w:rsid w:val="0077333D"/>
    <w:rsid w:val="008F1137"/>
    <w:rsid w:val="00904B35"/>
    <w:rsid w:val="00A860EB"/>
    <w:rsid w:val="00BC3C59"/>
    <w:rsid w:val="00C13D7C"/>
    <w:rsid w:val="00D35A1B"/>
    <w:rsid w:val="00DA35F5"/>
    <w:rsid w:val="00DE679F"/>
    <w:rsid w:val="00E96FBD"/>
    <w:rsid w:val="00ED391E"/>
    <w:rsid w:val="00F06C94"/>
    <w:rsid w:val="00F43321"/>
    <w:rsid w:val="00FF3AA9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FD7D"/>
  <w15:chartTrackingRefBased/>
  <w15:docId w15:val="{4CB0EF12-2BF5-4038-A8CD-650EBD9C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2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2023-11-27T18:04:00Z</cp:lastPrinted>
  <dcterms:created xsi:type="dcterms:W3CDTF">2024-04-08T05:17:00Z</dcterms:created>
  <dcterms:modified xsi:type="dcterms:W3CDTF">2024-04-11T11:09:00Z</dcterms:modified>
</cp:coreProperties>
</file>